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D9" w:rsidRDefault="006C38D9" w:rsidP="006C38D9">
      <w:pPr>
        <w:jc w:val="center"/>
        <w:rPr>
          <w:rStyle w:val="linktitle1"/>
        </w:rPr>
      </w:pPr>
      <w:r>
        <w:rPr>
          <w:rFonts w:ascii="Tahoma" w:hAnsi="Tahoma" w:cs="Tahoma"/>
          <w:noProof/>
          <w:color w:val="999999"/>
          <w:spacing w:val="45"/>
          <w:sz w:val="21"/>
          <w:szCs w:val="21"/>
          <w:lang w:val="nl-NL" w:eastAsia="nl-NL"/>
        </w:rPr>
        <w:drawing>
          <wp:inline distT="0" distB="0" distL="0" distR="0" wp14:anchorId="13AE7D80" wp14:editId="28114309">
            <wp:extent cx="1971675" cy="13694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X-ASIA2017-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8413" cy="1381050"/>
                    </a:xfrm>
                    <a:prstGeom prst="rect">
                      <a:avLst/>
                    </a:prstGeom>
                  </pic:spPr>
                </pic:pic>
              </a:graphicData>
            </a:graphic>
          </wp:inline>
        </w:drawing>
      </w:r>
    </w:p>
    <w:p w:rsidR="006C38D9" w:rsidRPr="006C38D9" w:rsidRDefault="006C38D9" w:rsidP="006C38D9">
      <w:pPr>
        <w:rPr>
          <w:rFonts w:asciiTheme="minorHAnsi" w:hAnsiTheme="minorHAnsi"/>
          <w:sz w:val="28"/>
          <w:szCs w:val="28"/>
        </w:rPr>
      </w:pPr>
      <w:r w:rsidRPr="006C38D9">
        <w:rPr>
          <w:rStyle w:val="linktitle1"/>
          <w:rFonts w:asciiTheme="minorHAnsi" w:hAnsiTheme="minorHAnsi"/>
          <w:sz w:val="28"/>
          <w:szCs w:val="28"/>
        </w:rPr>
        <w:t>PRESS RELEASE</w:t>
      </w:r>
      <w:r w:rsidRPr="006C38D9">
        <w:rPr>
          <w:rFonts w:asciiTheme="minorHAnsi" w:hAnsiTheme="minorHAnsi"/>
          <w:sz w:val="28"/>
          <w:szCs w:val="28"/>
        </w:rPr>
        <w:t xml:space="preserve"> </w:t>
      </w:r>
    </w:p>
    <w:p w:rsidR="006C38D9" w:rsidRPr="006C38D9" w:rsidRDefault="00454C97" w:rsidP="006C38D9">
      <w:pPr>
        <w:pStyle w:val="Normaalweb"/>
        <w:rPr>
          <w:rFonts w:asciiTheme="minorHAnsi" w:hAnsiTheme="minorHAnsi"/>
          <w:sz w:val="28"/>
          <w:szCs w:val="28"/>
        </w:rPr>
      </w:pPr>
      <w:r>
        <w:rPr>
          <w:rFonts w:asciiTheme="minorHAnsi" w:hAnsiTheme="minorHAnsi"/>
          <w:sz w:val="28"/>
          <w:szCs w:val="28"/>
        </w:rPr>
        <w:t>22</w:t>
      </w:r>
      <w:bookmarkStart w:id="0" w:name="_GoBack"/>
      <w:bookmarkEnd w:id="0"/>
      <w:r w:rsidR="006C38D9" w:rsidRPr="006C38D9">
        <w:rPr>
          <w:rFonts w:asciiTheme="minorHAnsi" w:hAnsiTheme="minorHAnsi"/>
          <w:sz w:val="28"/>
          <w:szCs w:val="28"/>
        </w:rPr>
        <w:t xml:space="preserve"> </w:t>
      </w:r>
      <w:r w:rsidR="006C38D9">
        <w:rPr>
          <w:rFonts w:asciiTheme="minorHAnsi" w:hAnsiTheme="minorHAnsi"/>
          <w:sz w:val="28"/>
          <w:szCs w:val="28"/>
        </w:rPr>
        <w:t>November</w:t>
      </w:r>
      <w:r w:rsidR="006C38D9" w:rsidRPr="006C38D9">
        <w:rPr>
          <w:rFonts w:asciiTheme="minorHAnsi" w:hAnsiTheme="minorHAnsi"/>
          <w:sz w:val="28"/>
          <w:szCs w:val="28"/>
        </w:rPr>
        <w:t>, 2017</w:t>
      </w:r>
    </w:p>
    <w:p w:rsidR="006C38D9" w:rsidRDefault="006C38D9" w:rsidP="00E161DD">
      <w:pPr>
        <w:pStyle w:val="Normaalweb"/>
        <w:spacing w:before="0" w:beforeAutospacing="0" w:after="0" w:line="240" w:lineRule="auto"/>
        <w:rPr>
          <w:rFonts w:ascii="Calibri" w:hAnsi="Calibri"/>
          <w:b/>
          <w:bCs/>
          <w:lang w:val="en"/>
        </w:rPr>
      </w:pPr>
    </w:p>
    <w:p w:rsidR="006C38D9" w:rsidRDefault="006C38D9" w:rsidP="00E161DD">
      <w:pPr>
        <w:pStyle w:val="Normaalweb"/>
        <w:spacing w:before="0" w:beforeAutospacing="0" w:after="0" w:line="240" w:lineRule="auto"/>
        <w:rPr>
          <w:rFonts w:ascii="Calibri" w:hAnsi="Calibri"/>
          <w:b/>
          <w:bCs/>
          <w:lang w:val="en"/>
        </w:rPr>
      </w:pPr>
    </w:p>
    <w:p w:rsidR="00E161DD" w:rsidRPr="006C38D9" w:rsidRDefault="00E161DD" w:rsidP="00E161DD">
      <w:pPr>
        <w:pStyle w:val="Normaalweb"/>
        <w:spacing w:before="0" w:beforeAutospacing="0" w:after="0" w:line="240" w:lineRule="auto"/>
        <w:rPr>
          <w:rFonts w:ascii="Calibri" w:hAnsi="Calibri"/>
          <w:b/>
          <w:bCs/>
          <w:sz w:val="36"/>
          <w:lang w:val="en"/>
        </w:rPr>
      </w:pPr>
      <w:r w:rsidRPr="006C38D9">
        <w:rPr>
          <w:rFonts w:ascii="Calibri" w:hAnsi="Calibri"/>
          <w:b/>
          <w:bCs/>
          <w:sz w:val="36"/>
          <w:lang w:val="en"/>
        </w:rPr>
        <w:t>Resounding success for first APEX Asia</w:t>
      </w:r>
    </w:p>
    <w:p w:rsidR="00E161DD" w:rsidRDefault="00E161DD" w:rsidP="00E161DD">
      <w:pPr>
        <w:pStyle w:val="Normaalweb"/>
        <w:spacing w:before="0" w:beforeAutospacing="0" w:after="0" w:line="240" w:lineRule="auto"/>
        <w:rPr>
          <w:rFonts w:ascii="Calibri" w:hAnsi="Calibri"/>
          <w:b/>
          <w:bCs/>
          <w:lang w:val="en"/>
        </w:rPr>
      </w:pPr>
    </w:p>
    <w:p w:rsidR="00E161DD" w:rsidRPr="006C38D9" w:rsidRDefault="00E161DD" w:rsidP="00E161DD">
      <w:pPr>
        <w:pStyle w:val="Normaalweb"/>
        <w:spacing w:before="0" w:beforeAutospacing="0" w:after="0" w:line="240" w:lineRule="auto"/>
        <w:rPr>
          <w:rFonts w:ascii="Calibri" w:hAnsi="Calibri"/>
          <w:b/>
          <w:bCs/>
          <w:sz w:val="28"/>
          <w:lang w:val="en"/>
        </w:rPr>
      </w:pPr>
      <w:r w:rsidRPr="006C38D9">
        <w:rPr>
          <w:rFonts w:ascii="Calibri" w:hAnsi="Calibri"/>
          <w:b/>
          <w:bCs/>
          <w:sz w:val="28"/>
          <w:lang w:val="en"/>
        </w:rPr>
        <w:t>Busy aisles on all four days of the exhibition demonstrates the enormous and growing interest in powered access equipment in China and wider Asia.</w:t>
      </w:r>
    </w:p>
    <w:p w:rsidR="00E161DD" w:rsidRDefault="00E161DD" w:rsidP="00E161DD">
      <w:pPr>
        <w:pStyle w:val="Normaalweb"/>
        <w:spacing w:before="0" w:beforeAutospacing="0" w:after="0" w:line="240" w:lineRule="auto"/>
        <w:rPr>
          <w:rFonts w:ascii="Calibri" w:hAnsi="Calibri"/>
          <w:lang w:val="en"/>
        </w:rPr>
      </w:pPr>
    </w:p>
    <w:p w:rsidR="00E161DD" w:rsidRDefault="00E161DD" w:rsidP="00E161DD">
      <w:pPr>
        <w:pStyle w:val="Normaalweb"/>
        <w:spacing w:before="0" w:beforeAutospacing="0" w:after="0" w:line="240" w:lineRule="auto"/>
        <w:rPr>
          <w:rFonts w:ascii="Calibri" w:hAnsi="Calibri"/>
          <w:lang w:val="en"/>
        </w:rPr>
      </w:pPr>
    </w:p>
    <w:p w:rsidR="00E161DD" w:rsidRDefault="00E161DD" w:rsidP="00E161DD">
      <w:pPr>
        <w:pStyle w:val="Normaalweb"/>
        <w:spacing w:before="0" w:beforeAutospacing="0" w:after="0" w:line="240" w:lineRule="auto"/>
        <w:rPr>
          <w:rFonts w:ascii="Calibri" w:hAnsi="Calibri"/>
          <w:lang w:val="en"/>
        </w:rPr>
      </w:pPr>
      <w:r>
        <w:rPr>
          <w:rFonts w:ascii="Calibri" w:hAnsi="Calibri"/>
          <w:lang w:val="en"/>
        </w:rPr>
        <w:t>The first APEX Asia exhibition in Shanghai was a resounding success with thousands of visitors viewing what was the largest single concentration of powered access equipment ever assembled in China.</w:t>
      </w:r>
    </w:p>
    <w:p w:rsidR="00E161DD" w:rsidRDefault="00E161DD" w:rsidP="00E161DD">
      <w:pPr>
        <w:pStyle w:val="Normaalweb"/>
        <w:spacing w:before="0" w:beforeAutospacing="0" w:after="0" w:line="240" w:lineRule="auto"/>
        <w:rPr>
          <w:rFonts w:ascii="Calibri" w:hAnsi="Calibri"/>
          <w:lang w:val="en"/>
        </w:rPr>
      </w:pPr>
    </w:p>
    <w:p w:rsidR="00E161DD" w:rsidRDefault="00E161DD" w:rsidP="00E161DD">
      <w:pPr>
        <w:pStyle w:val="Normaalweb"/>
        <w:spacing w:before="0" w:beforeAutospacing="0" w:after="0" w:line="240" w:lineRule="auto"/>
        <w:rPr>
          <w:rFonts w:ascii="Calibri" w:hAnsi="Calibri"/>
          <w:lang w:val="en"/>
        </w:rPr>
      </w:pPr>
      <w:r>
        <w:rPr>
          <w:rFonts w:ascii="Calibri" w:hAnsi="Calibri"/>
          <w:lang w:val="en"/>
        </w:rPr>
        <w:t xml:space="preserve">The show took place on 31 October to 3 November as part of the well-established </w:t>
      </w:r>
      <w:proofErr w:type="spellStart"/>
      <w:r>
        <w:rPr>
          <w:rFonts w:ascii="Calibri" w:hAnsi="Calibri"/>
          <w:lang w:val="en"/>
        </w:rPr>
        <w:t>CeMAT</w:t>
      </w:r>
      <w:proofErr w:type="spellEnd"/>
      <w:r>
        <w:rPr>
          <w:rFonts w:ascii="Calibri" w:hAnsi="Calibri"/>
          <w:lang w:val="en"/>
        </w:rPr>
        <w:t xml:space="preserve"> Asia exhibition, the material handling and factory automation show that is held every year in Shanghai.</w:t>
      </w:r>
    </w:p>
    <w:p w:rsidR="00E161DD" w:rsidRDefault="00E161DD" w:rsidP="00E161DD">
      <w:pPr>
        <w:pStyle w:val="Normaalweb"/>
        <w:spacing w:before="0" w:beforeAutospacing="0" w:after="0" w:line="240" w:lineRule="auto"/>
        <w:rPr>
          <w:rFonts w:ascii="Calibri" w:hAnsi="Calibri"/>
          <w:lang w:val="en"/>
        </w:rPr>
      </w:pPr>
    </w:p>
    <w:p w:rsidR="00E161DD" w:rsidRDefault="00E161DD" w:rsidP="00E161DD">
      <w:pPr>
        <w:pStyle w:val="Normaalweb"/>
        <w:spacing w:before="0" w:beforeAutospacing="0" w:after="0" w:line="240" w:lineRule="auto"/>
        <w:rPr>
          <w:rFonts w:ascii="Calibri" w:hAnsi="Calibri"/>
          <w:lang w:val="en"/>
        </w:rPr>
      </w:pPr>
      <w:proofErr w:type="spellStart"/>
      <w:r>
        <w:rPr>
          <w:rFonts w:ascii="Calibri" w:hAnsi="Calibri"/>
          <w:lang w:val="en"/>
        </w:rPr>
        <w:t>CeMAT</w:t>
      </w:r>
      <w:proofErr w:type="spellEnd"/>
      <w:r>
        <w:rPr>
          <w:rFonts w:ascii="Calibri" w:hAnsi="Calibri"/>
          <w:lang w:val="en"/>
        </w:rPr>
        <w:t xml:space="preserve"> Asia attracted more than 95,000 visitors, with all these visitors having free access to the new APEX Asia hall. In addition, several thousand delegates registered specifically to attend APEX Asia. The exhibition was busy on all four days.</w:t>
      </w:r>
    </w:p>
    <w:p w:rsidR="00E161DD" w:rsidRDefault="00E161DD" w:rsidP="00E161DD">
      <w:pPr>
        <w:pStyle w:val="Normaalweb"/>
        <w:spacing w:before="0" w:beforeAutospacing="0" w:after="0" w:line="240" w:lineRule="auto"/>
        <w:rPr>
          <w:rFonts w:ascii="Calibri" w:hAnsi="Calibri"/>
          <w:lang w:val="en"/>
        </w:rPr>
      </w:pPr>
    </w:p>
    <w:p w:rsidR="00E161DD" w:rsidRDefault="00E161DD" w:rsidP="00E161DD">
      <w:pPr>
        <w:pStyle w:val="Normaalweb"/>
        <w:spacing w:before="0" w:beforeAutospacing="0" w:after="0" w:line="240" w:lineRule="auto"/>
        <w:rPr>
          <w:rFonts w:ascii="Calibri" w:hAnsi="Calibri"/>
          <w:lang w:val="en"/>
        </w:rPr>
      </w:pPr>
      <w:r>
        <w:rPr>
          <w:rFonts w:ascii="Calibri" w:hAnsi="Calibri"/>
          <w:lang w:val="en"/>
        </w:rPr>
        <w:t>“Even though the access market in China is still relatively small, the pace of growth of around 40% is attracting companies to the industry”, said Mike Zhou, chairman and CEO of Eastman Heavy Machinery, one of the APEX Asia exhibitors.</w:t>
      </w:r>
    </w:p>
    <w:p w:rsidR="00E161DD" w:rsidRDefault="00E161DD" w:rsidP="00E161DD">
      <w:pPr>
        <w:pStyle w:val="Normaalweb"/>
        <w:spacing w:before="0" w:beforeAutospacing="0" w:after="0" w:line="240" w:lineRule="auto"/>
        <w:rPr>
          <w:rFonts w:ascii="Calibri" w:hAnsi="Calibri"/>
          <w:lang w:val="en"/>
        </w:rPr>
      </w:pPr>
    </w:p>
    <w:p w:rsidR="00E161DD" w:rsidRDefault="00E161DD" w:rsidP="00E161DD">
      <w:pPr>
        <w:pStyle w:val="Normaalweb"/>
        <w:spacing w:before="0" w:beforeAutospacing="0" w:after="0" w:line="240" w:lineRule="auto"/>
        <w:rPr>
          <w:rFonts w:ascii="Calibri" w:hAnsi="Calibri"/>
          <w:lang w:val="en"/>
        </w:rPr>
      </w:pPr>
      <w:r>
        <w:rPr>
          <w:rFonts w:ascii="Calibri" w:hAnsi="Calibri"/>
          <w:lang w:val="en"/>
        </w:rPr>
        <w:t>“The visitors are a good mix of rental companies from inside and outside China, including Singapore and Malaysia and other South East Asia countries. For a show to attract this level of attendance first time around is a real sign of success.”</w:t>
      </w:r>
    </w:p>
    <w:p w:rsidR="00E161DD" w:rsidRDefault="00E161DD" w:rsidP="00E161DD">
      <w:pPr>
        <w:pStyle w:val="Bodyindent"/>
        <w:spacing w:line="240" w:lineRule="auto"/>
        <w:ind w:firstLine="0"/>
        <w:rPr>
          <w:rFonts w:ascii="Calibri" w:hAnsi="Calibri"/>
          <w:color w:val="auto"/>
          <w:spacing w:val="-1"/>
          <w:sz w:val="24"/>
          <w:szCs w:val="24"/>
        </w:rPr>
      </w:pPr>
    </w:p>
    <w:p w:rsidR="00E161DD" w:rsidRDefault="00E161DD" w:rsidP="00E161DD">
      <w:pPr>
        <w:pStyle w:val="Bodyindent"/>
        <w:spacing w:line="240" w:lineRule="auto"/>
        <w:ind w:firstLine="0"/>
        <w:rPr>
          <w:rFonts w:ascii="Calibri" w:hAnsi="Calibri"/>
          <w:color w:val="auto"/>
          <w:spacing w:val="-1"/>
          <w:sz w:val="24"/>
          <w:szCs w:val="24"/>
        </w:rPr>
      </w:pPr>
      <w:r>
        <w:rPr>
          <w:rFonts w:ascii="Calibri" w:hAnsi="Calibri"/>
          <w:color w:val="auto"/>
          <w:spacing w:val="-1"/>
          <w:sz w:val="24"/>
          <w:szCs w:val="24"/>
        </w:rPr>
        <w:t xml:space="preserve">Shirley Li, Vice General Manager of Chinese access manufacturer </w:t>
      </w:r>
      <w:proofErr w:type="spellStart"/>
      <w:r>
        <w:rPr>
          <w:rFonts w:ascii="Calibri" w:hAnsi="Calibri"/>
          <w:color w:val="auto"/>
          <w:spacing w:val="-1"/>
          <w:sz w:val="24"/>
          <w:szCs w:val="24"/>
        </w:rPr>
        <w:t>Mantall</w:t>
      </w:r>
      <w:proofErr w:type="spellEnd"/>
      <w:r>
        <w:rPr>
          <w:rFonts w:ascii="Calibri" w:hAnsi="Calibri"/>
          <w:color w:val="auto"/>
          <w:spacing w:val="-1"/>
          <w:sz w:val="24"/>
          <w:szCs w:val="24"/>
        </w:rPr>
        <w:t>, said; “I have noticed there are a good number of European customers visiting, which is a goal for Chinese manufacturers as it means they trust the Chinese product and want to learn more. We have been doing a lot of work in this area and I am very confident.”</w:t>
      </w:r>
    </w:p>
    <w:p w:rsidR="00E161DD" w:rsidRDefault="00E161DD" w:rsidP="00E161DD">
      <w:pPr>
        <w:pStyle w:val="Normaalweb"/>
        <w:spacing w:before="0" w:beforeAutospacing="0" w:after="0" w:line="240" w:lineRule="auto"/>
        <w:rPr>
          <w:rFonts w:ascii="Calibri" w:hAnsi="Calibri"/>
          <w:lang w:val="en"/>
        </w:rPr>
      </w:pPr>
    </w:p>
    <w:p w:rsidR="00E161DD" w:rsidRDefault="00E161DD" w:rsidP="00E161DD">
      <w:pPr>
        <w:pStyle w:val="Normaalweb"/>
        <w:spacing w:before="0" w:beforeAutospacing="0" w:after="0" w:line="240" w:lineRule="auto"/>
        <w:rPr>
          <w:rFonts w:ascii="Calibri" w:hAnsi="Calibri"/>
          <w:lang w:val="en"/>
        </w:rPr>
      </w:pPr>
      <w:r>
        <w:rPr>
          <w:rFonts w:ascii="Calibri" w:hAnsi="Calibri"/>
          <w:lang w:val="en"/>
        </w:rPr>
        <w:lastRenderedPageBreak/>
        <w:t>APEX Asia is a new sister show to the European APEX, which since its launch in 1996 has become an established event in the access industry calendar. APEX Asia was created in response to the rapid growth in the Chinese and wider Asian access market, to provide a showcase for new products and technology in a convenient, single location.</w:t>
      </w:r>
    </w:p>
    <w:p w:rsidR="00E161DD" w:rsidRDefault="00E161DD" w:rsidP="00E161DD">
      <w:pPr>
        <w:pStyle w:val="Normaalweb"/>
        <w:spacing w:before="0" w:beforeAutospacing="0" w:after="0" w:line="240" w:lineRule="auto"/>
        <w:rPr>
          <w:rFonts w:ascii="Calibri" w:hAnsi="Calibri"/>
          <w:lang w:val="en"/>
        </w:rPr>
      </w:pPr>
    </w:p>
    <w:p w:rsidR="00E161DD" w:rsidRPr="00E161DD" w:rsidRDefault="00E161DD" w:rsidP="00E161DD">
      <w:pPr>
        <w:pStyle w:val="Normaalweb"/>
        <w:spacing w:before="0" w:beforeAutospacing="0" w:after="0" w:line="240" w:lineRule="auto"/>
        <w:rPr>
          <w:rFonts w:asciiTheme="minorHAnsi" w:hAnsiTheme="minorHAnsi"/>
          <w:lang w:val="en"/>
        </w:rPr>
      </w:pPr>
      <w:r w:rsidRPr="00E161DD">
        <w:rPr>
          <w:rFonts w:asciiTheme="minorHAnsi" w:hAnsiTheme="minorHAnsi"/>
          <w:lang w:val="en"/>
        </w:rPr>
        <w:t xml:space="preserve">Chinese access equipment suppliers at APEX Asia include </w:t>
      </w:r>
      <w:proofErr w:type="spellStart"/>
      <w:r w:rsidRPr="00E161DD">
        <w:rPr>
          <w:rFonts w:asciiTheme="minorHAnsi" w:hAnsiTheme="minorHAnsi"/>
          <w:lang w:val="en"/>
        </w:rPr>
        <w:t>Dingli</w:t>
      </w:r>
      <w:proofErr w:type="spellEnd"/>
      <w:r w:rsidRPr="00E161DD">
        <w:rPr>
          <w:rFonts w:asciiTheme="minorHAnsi" w:hAnsiTheme="minorHAnsi"/>
          <w:lang w:val="en"/>
        </w:rPr>
        <w:t xml:space="preserve">, </w:t>
      </w:r>
      <w:proofErr w:type="spellStart"/>
      <w:r w:rsidRPr="00E161DD">
        <w:rPr>
          <w:rFonts w:asciiTheme="minorHAnsi" w:hAnsiTheme="minorHAnsi"/>
          <w:lang w:val="en"/>
        </w:rPr>
        <w:t>Mantall</w:t>
      </w:r>
      <w:proofErr w:type="spellEnd"/>
      <w:r w:rsidRPr="00E161DD">
        <w:rPr>
          <w:rFonts w:asciiTheme="minorHAnsi" w:hAnsiTheme="minorHAnsi"/>
          <w:lang w:val="en"/>
        </w:rPr>
        <w:t xml:space="preserve">, </w:t>
      </w:r>
      <w:proofErr w:type="spellStart"/>
      <w:r w:rsidRPr="00E161DD">
        <w:rPr>
          <w:rFonts w:asciiTheme="minorHAnsi" w:hAnsiTheme="minorHAnsi"/>
          <w:lang w:val="en"/>
        </w:rPr>
        <w:t>Sinoboom</w:t>
      </w:r>
      <w:proofErr w:type="spellEnd"/>
      <w:r w:rsidRPr="00E161DD">
        <w:rPr>
          <w:rFonts w:asciiTheme="minorHAnsi" w:hAnsiTheme="minorHAnsi"/>
          <w:lang w:val="en"/>
        </w:rPr>
        <w:t xml:space="preserve">, XCMG, </w:t>
      </w:r>
      <w:proofErr w:type="spellStart"/>
      <w:r w:rsidRPr="00E161DD">
        <w:rPr>
          <w:rFonts w:asciiTheme="minorHAnsi" w:hAnsiTheme="minorHAnsi"/>
          <w:lang w:val="en"/>
        </w:rPr>
        <w:t>Runshare</w:t>
      </w:r>
      <w:proofErr w:type="spellEnd"/>
      <w:r w:rsidRPr="00E161DD">
        <w:rPr>
          <w:rFonts w:asciiTheme="minorHAnsi" w:hAnsiTheme="minorHAnsi"/>
          <w:lang w:val="en"/>
        </w:rPr>
        <w:t xml:space="preserve">, </w:t>
      </w:r>
      <w:proofErr w:type="spellStart"/>
      <w:r w:rsidRPr="00E161DD">
        <w:rPr>
          <w:rFonts w:asciiTheme="minorHAnsi" w:hAnsiTheme="minorHAnsi"/>
          <w:lang w:val="en"/>
        </w:rPr>
        <w:t>Liugong</w:t>
      </w:r>
      <w:proofErr w:type="spellEnd"/>
      <w:r w:rsidRPr="00E161DD">
        <w:rPr>
          <w:rFonts w:asciiTheme="minorHAnsi" w:hAnsiTheme="minorHAnsi"/>
          <w:lang w:val="en"/>
        </w:rPr>
        <w:t xml:space="preserve">, </w:t>
      </w:r>
      <w:r w:rsidRPr="00E161DD">
        <w:rPr>
          <w:rStyle w:val="platnormaal1"/>
          <w:rFonts w:asciiTheme="minorHAnsi" w:hAnsiTheme="minorHAnsi"/>
          <w:color w:val="auto"/>
        </w:rPr>
        <w:t xml:space="preserve">Hefei </w:t>
      </w:r>
      <w:proofErr w:type="spellStart"/>
      <w:r w:rsidRPr="00E161DD">
        <w:rPr>
          <w:rStyle w:val="platnormaal1"/>
          <w:rFonts w:asciiTheme="minorHAnsi" w:hAnsiTheme="minorHAnsi"/>
          <w:color w:val="auto"/>
        </w:rPr>
        <w:t>Yamei</w:t>
      </w:r>
      <w:proofErr w:type="spellEnd"/>
      <w:r w:rsidRPr="00E161DD">
        <w:rPr>
          <w:rStyle w:val="platnormaal1"/>
          <w:rFonts w:asciiTheme="minorHAnsi" w:hAnsiTheme="minorHAnsi"/>
          <w:color w:val="auto"/>
        </w:rPr>
        <w:t xml:space="preserve"> Technology,</w:t>
      </w:r>
      <w:r w:rsidRPr="00E161DD">
        <w:rPr>
          <w:rFonts w:asciiTheme="minorHAnsi" w:hAnsiTheme="minorHAnsi"/>
        </w:rPr>
        <w:t xml:space="preserve"> Henan </w:t>
      </w:r>
      <w:proofErr w:type="spellStart"/>
      <w:r w:rsidRPr="00E161DD">
        <w:rPr>
          <w:rFonts w:asciiTheme="minorHAnsi" w:hAnsiTheme="minorHAnsi"/>
        </w:rPr>
        <w:t>Jianghe</w:t>
      </w:r>
      <w:proofErr w:type="spellEnd"/>
      <w:r w:rsidRPr="00E161DD">
        <w:rPr>
          <w:rFonts w:asciiTheme="minorHAnsi" w:hAnsiTheme="minorHAnsi"/>
        </w:rPr>
        <w:t xml:space="preserve"> Special Vehicles Co, Xuzhou Handler Special Vehicle</w:t>
      </w:r>
      <w:r w:rsidRPr="00E161DD">
        <w:rPr>
          <w:rFonts w:asciiTheme="minorHAnsi" w:hAnsiTheme="minorHAnsi"/>
          <w:lang w:val="en"/>
        </w:rPr>
        <w:t xml:space="preserve">. They joined major western OEMs such as JLG Industries, </w:t>
      </w:r>
      <w:proofErr w:type="spellStart"/>
      <w:r w:rsidRPr="00E161DD">
        <w:rPr>
          <w:rFonts w:asciiTheme="minorHAnsi" w:hAnsiTheme="minorHAnsi"/>
          <w:lang w:val="en"/>
        </w:rPr>
        <w:t>Haulotte</w:t>
      </w:r>
      <w:proofErr w:type="spellEnd"/>
      <w:r w:rsidRPr="00E161DD">
        <w:rPr>
          <w:rFonts w:asciiTheme="minorHAnsi" w:hAnsiTheme="minorHAnsi"/>
          <w:lang w:val="en"/>
        </w:rPr>
        <w:t xml:space="preserve">, Skyjack and Snorkel. Other exhibitors include </w:t>
      </w:r>
      <w:proofErr w:type="spellStart"/>
      <w:r w:rsidRPr="00E161DD">
        <w:rPr>
          <w:rFonts w:asciiTheme="minorHAnsi" w:hAnsiTheme="minorHAnsi"/>
          <w:lang w:val="en"/>
        </w:rPr>
        <w:t>Airo</w:t>
      </w:r>
      <w:proofErr w:type="spellEnd"/>
      <w:r w:rsidRPr="00E161DD">
        <w:rPr>
          <w:rFonts w:asciiTheme="minorHAnsi" w:hAnsiTheme="minorHAnsi"/>
          <w:lang w:val="en"/>
        </w:rPr>
        <w:t xml:space="preserve">, TVH, </w:t>
      </w:r>
      <w:proofErr w:type="spellStart"/>
      <w:r w:rsidRPr="00E161DD">
        <w:rPr>
          <w:rFonts w:asciiTheme="minorHAnsi" w:hAnsiTheme="minorHAnsi"/>
          <w:lang w:val="en"/>
        </w:rPr>
        <w:t>Skyclimber</w:t>
      </w:r>
      <w:proofErr w:type="spellEnd"/>
      <w:r w:rsidRPr="00E161DD">
        <w:rPr>
          <w:rFonts w:asciiTheme="minorHAnsi" w:hAnsiTheme="minorHAnsi"/>
          <w:lang w:val="en"/>
        </w:rPr>
        <w:t xml:space="preserve">, MCS and PG </w:t>
      </w:r>
      <w:proofErr w:type="spellStart"/>
      <w:r w:rsidRPr="00E161DD">
        <w:rPr>
          <w:rFonts w:asciiTheme="minorHAnsi" w:hAnsiTheme="minorHAnsi"/>
          <w:lang w:val="en"/>
        </w:rPr>
        <w:t>Trionic</w:t>
      </w:r>
      <w:proofErr w:type="spellEnd"/>
      <w:r w:rsidRPr="00E161DD">
        <w:rPr>
          <w:rFonts w:asciiTheme="minorHAnsi" w:hAnsiTheme="minorHAnsi"/>
          <w:lang w:val="en"/>
        </w:rPr>
        <w:t>.</w:t>
      </w:r>
    </w:p>
    <w:p w:rsidR="00E161DD" w:rsidRDefault="00E161DD" w:rsidP="00E161DD">
      <w:pPr>
        <w:pStyle w:val="Normaalweb"/>
        <w:spacing w:before="0" w:beforeAutospacing="0" w:after="0" w:line="240" w:lineRule="auto"/>
        <w:rPr>
          <w:rFonts w:ascii="Calibri" w:hAnsi="Calibri"/>
          <w:lang w:val="en"/>
        </w:rPr>
      </w:pPr>
    </w:p>
    <w:p w:rsidR="00E161DD" w:rsidRDefault="00E161DD" w:rsidP="00E161DD">
      <w:pPr>
        <w:pStyle w:val="Normaalweb"/>
        <w:spacing w:before="0" w:beforeAutospacing="0" w:after="0" w:line="240" w:lineRule="auto"/>
        <w:rPr>
          <w:rFonts w:ascii="Calibri" w:hAnsi="Calibri"/>
          <w:lang w:val="en"/>
        </w:rPr>
      </w:pPr>
      <w:r>
        <w:rPr>
          <w:rFonts w:ascii="Calibri" w:hAnsi="Calibri"/>
          <w:lang w:val="en"/>
        </w:rPr>
        <w:t>The exhibition also benefitted from being held alongside the International Rental Conference (IRC) on the first day of the show. IRC attracted more than 450 delegates, including many of China’s largest rental companies and representatives from major rental companies worldwide, including Shanghai Horizon, Zeppelin Rentals, United Rentals, TVH, Kennards Hire, Modern (Access) and others.</w:t>
      </w:r>
    </w:p>
    <w:p w:rsidR="00E161DD" w:rsidRDefault="00E161DD" w:rsidP="00E161DD">
      <w:pPr>
        <w:pStyle w:val="Normaalweb"/>
        <w:spacing w:before="0" w:beforeAutospacing="0" w:after="0" w:line="240" w:lineRule="auto"/>
        <w:rPr>
          <w:rFonts w:ascii="Calibri" w:hAnsi="Calibri"/>
          <w:lang w:val="en"/>
        </w:rPr>
      </w:pPr>
    </w:p>
    <w:p w:rsidR="00E161DD" w:rsidRDefault="00E161DD" w:rsidP="00E161DD">
      <w:pPr>
        <w:pStyle w:val="Normaalweb"/>
        <w:spacing w:before="0" w:beforeAutospacing="0" w:after="0" w:line="240" w:lineRule="auto"/>
        <w:rPr>
          <w:rFonts w:ascii="Calibri" w:hAnsi="Calibri"/>
          <w:spacing w:val="-1"/>
        </w:rPr>
      </w:pPr>
      <w:r>
        <w:rPr>
          <w:rFonts w:ascii="Calibri" w:hAnsi="Calibri"/>
          <w:lang w:val="en"/>
        </w:rPr>
        <w:t xml:space="preserve">APEX Asia was used by several manufacturers to promote major initiatives in China. Snorkel, for example, has established an assembly plant in the country for the first time, while Chinese business group Jiangsu New United promoted its new access equipment subsidiary, </w:t>
      </w:r>
      <w:r>
        <w:rPr>
          <w:rFonts w:ascii="Calibri" w:hAnsi="Calibri"/>
          <w:spacing w:val="-1"/>
        </w:rPr>
        <w:t xml:space="preserve">Jiangsu New United Machinery. </w:t>
      </w:r>
      <w:proofErr w:type="spellStart"/>
      <w:r>
        <w:rPr>
          <w:rFonts w:ascii="Calibri" w:hAnsi="Calibri"/>
          <w:spacing w:val="-1"/>
        </w:rPr>
        <w:t>Liugong</w:t>
      </w:r>
      <w:proofErr w:type="spellEnd"/>
      <w:r>
        <w:rPr>
          <w:rFonts w:ascii="Calibri" w:hAnsi="Calibri"/>
          <w:spacing w:val="-1"/>
        </w:rPr>
        <w:t xml:space="preserve">, meanwhile, premiered the first fruits of its new joint venture with Italy’s </w:t>
      </w:r>
      <w:proofErr w:type="spellStart"/>
      <w:r>
        <w:rPr>
          <w:rFonts w:ascii="Calibri" w:hAnsi="Calibri"/>
          <w:spacing w:val="-1"/>
        </w:rPr>
        <w:t>Isoli</w:t>
      </w:r>
      <w:proofErr w:type="spellEnd"/>
      <w:r>
        <w:rPr>
          <w:rFonts w:ascii="Calibri" w:hAnsi="Calibri"/>
          <w:spacing w:val="-1"/>
        </w:rPr>
        <w:t>.</w:t>
      </w:r>
    </w:p>
    <w:p w:rsidR="00E161DD" w:rsidRDefault="00E161DD" w:rsidP="00E161DD">
      <w:pPr>
        <w:rPr>
          <w:sz w:val="24"/>
          <w:szCs w:val="24"/>
        </w:rPr>
      </w:pPr>
    </w:p>
    <w:p w:rsidR="00E161DD" w:rsidRDefault="00E161DD" w:rsidP="00E161DD">
      <w:pPr>
        <w:rPr>
          <w:sz w:val="24"/>
          <w:szCs w:val="24"/>
        </w:rPr>
      </w:pPr>
      <w:r>
        <w:rPr>
          <w:sz w:val="24"/>
          <w:szCs w:val="24"/>
        </w:rPr>
        <w:t>The exhibition was supported by the International Powered Access Federation (IPAF), the non-profit body that represents the interests of users and manufacturers of aerial platforms worldwide.</w:t>
      </w:r>
    </w:p>
    <w:p w:rsidR="00E161DD" w:rsidRDefault="00E161DD" w:rsidP="00E161DD">
      <w:pPr>
        <w:rPr>
          <w:sz w:val="24"/>
          <w:szCs w:val="24"/>
        </w:rPr>
      </w:pPr>
    </w:p>
    <w:p w:rsidR="00E161DD" w:rsidRDefault="00E161DD" w:rsidP="00E161DD">
      <w:pPr>
        <w:rPr>
          <w:sz w:val="24"/>
          <w:szCs w:val="24"/>
        </w:rPr>
      </w:pPr>
      <w:r>
        <w:rPr>
          <w:sz w:val="24"/>
          <w:szCs w:val="24"/>
        </w:rPr>
        <w:t>IPAF’s CEO and Managing Director, Tim Whiteman, said; “IPAF is delighted to have been the official supporting organisation of the first edition of APEX Asia, which has brought the same professionalism and expertise to this rapidly growing market as its sister event in Europe.</w:t>
      </w:r>
    </w:p>
    <w:p w:rsidR="00E161DD" w:rsidRDefault="00E161DD" w:rsidP="00E161DD">
      <w:pPr>
        <w:rPr>
          <w:sz w:val="24"/>
          <w:szCs w:val="24"/>
        </w:rPr>
      </w:pPr>
    </w:p>
    <w:p w:rsidR="00E161DD" w:rsidRDefault="00E161DD" w:rsidP="00E161DD">
      <w:pPr>
        <w:rPr>
          <w:sz w:val="24"/>
          <w:szCs w:val="24"/>
        </w:rPr>
      </w:pPr>
      <w:r>
        <w:rPr>
          <w:sz w:val="24"/>
          <w:szCs w:val="24"/>
        </w:rPr>
        <w:t>“It was astounding to see the range of equipment on show. Our members look forward to the next!”</w:t>
      </w:r>
    </w:p>
    <w:p w:rsidR="00E161DD" w:rsidRDefault="00E161DD" w:rsidP="00E161DD">
      <w:pPr>
        <w:rPr>
          <w:sz w:val="24"/>
          <w:szCs w:val="24"/>
        </w:rPr>
      </w:pPr>
    </w:p>
    <w:p w:rsidR="00E161DD" w:rsidRDefault="00E161DD" w:rsidP="00E161DD">
      <w:pPr>
        <w:rPr>
          <w:sz w:val="24"/>
          <w:szCs w:val="24"/>
        </w:rPr>
      </w:pPr>
      <w:r>
        <w:rPr>
          <w:sz w:val="24"/>
          <w:szCs w:val="24"/>
        </w:rPr>
        <w:t xml:space="preserve">The show was organised jointly by B.V. Industrial Promotions International (IPI), KHL Group (publisher of </w:t>
      </w:r>
      <w:r>
        <w:rPr>
          <w:i/>
          <w:iCs/>
          <w:sz w:val="24"/>
          <w:szCs w:val="24"/>
        </w:rPr>
        <w:t>Access International</w:t>
      </w:r>
      <w:r>
        <w:rPr>
          <w:sz w:val="24"/>
          <w:szCs w:val="24"/>
        </w:rPr>
        <w:t xml:space="preserve"> magazine), and </w:t>
      </w:r>
      <w:proofErr w:type="spellStart"/>
      <w:r>
        <w:rPr>
          <w:sz w:val="24"/>
          <w:szCs w:val="24"/>
        </w:rPr>
        <w:t>CeMAT</w:t>
      </w:r>
      <w:proofErr w:type="spellEnd"/>
      <w:r>
        <w:rPr>
          <w:sz w:val="24"/>
          <w:szCs w:val="24"/>
        </w:rPr>
        <w:t xml:space="preserve"> Asia.</w:t>
      </w:r>
    </w:p>
    <w:p w:rsidR="00E161DD" w:rsidRDefault="00E161DD" w:rsidP="00E161DD">
      <w:pPr>
        <w:rPr>
          <w:sz w:val="24"/>
          <w:szCs w:val="24"/>
        </w:rPr>
      </w:pPr>
    </w:p>
    <w:p w:rsidR="00E161DD" w:rsidRDefault="00E161DD" w:rsidP="00E161DD">
      <w:pPr>
        <w:rPr>
          <w:sz w:val="24"/>
          <w:szCs w:val="24"/>
        </w:rPr>
      </w:pPr>
      <w:r>
        <w:rPr>
          <w:sz w:val="24"/>
          <w:szCs w:val="24"/>
        </w:rPr>
        <w:t>Tony Kenter, Managing Director of IPI, said; “We are really delighted with the success of the first show. Feedback from the exhibitors has been extremely positive, with some already asking to book larger stands for the next edition.</w:t>
      </w:r>
    </w:p>
    <w:p w:rsidR="00E161DD" w:rsidRDefault="00E161DD" w:rsidP="00E161DD">
      <w:pPr>
        <w:rPr>
          <w:sz w:val="24"/>
          <w:szCs w:val="24"/>
        </w:rPr>
      </w:pPr>
    </w:p>
    <w:p w:rsidR="00E161DD" w:rsidRDefault="00E161DD" w:rsidP="00E161DD">
      <w:pPr>
        <w:rPr>
          <w:sz w:val="24"/>
          <w:szCs w:val="24"/>
        </w:rPr>
      </w:pPr>
      <w:r>
        <w:rPr>
          <w:sz w:val="24"/>
          <w:szCs w:val="24"/>
        </w:rPr>
        <w:t>“We knew that there was demand for a showcase like this – we saw the same thing in Europe more than 20 years ago – but the success of the first APEX Asia has surpassed our expectations.”</w:t>
      </w:r>
    </w:p>
    <w:p w:rsidR="00E161DD" w:rsidRDefault="00E161DD" w:rsidP="00E161DD">
      <w:pPr>
        <w:rPr>
          <w:sz w:val="24"/>
          <w:szCs w:val="24"/>
        </w:rPr>
      </w:pPr>
    </w:p>
    <w:p w:rsidR="00E161DD" w:rsidRDefault="00E161DD" w:rsidP="00E161DD">
      <w:pPr>
        <w:rPr>
          <w:sz w:val="24"/>
          <w:szCs w:val="24"/>
        </w:rPr>
      </w:pPr>
      <w:r>
        <w:rPr>
          <w:sz w:val="24"/>
          <w:szCs w:val="24"/>
        </w:rPr>
        <w:t>James King, Managing Director of KHL Group, said; “A fast growing market needs an exhibition that brings buyers and suppliers together, and that is exactly what APEX Asia did.</w:t>
      </w:r>
    </w:p>
    <w:p w:rsidR="00E161DD" w:rsidRDefault="00E161DD" w:rsidP="00E161DD">
      <w:pPr>
        <w:rPr>
          <w:sz w:val="24"/>
          <w:szCs w:val="24"/>
        </w:rPr>
      </w:pPr>
    </w:p>
    <w:p w:rsidR="00E161DD" w:rsidRDefault="00E161DD" w:rsidP="00E161DD">
      <w:pPr>
        <w:rPr>
          <w:sz w:val="24"/>
          <w:szCs w:val="24"/>
        </w:rPr>
      </w:pPr>
      <w:r>
        <w:rPr>
          <w:sz w:val="24"/>
          <w:szCs w:val="24"/>
        </w:rPr>
        <w:lastRenderedPageBreak/>
        <w:t xml:space="preserve">“Holding APEX Asia alongside an established, successful show like </w:t>
      </w:r>
      <w:proofErr w:type="spellStart"/>
      <w:r>
        <w:rPr>
          <w:sz w:val="24"/>
          <w:szCs w:val="24"/>
        </w:rPr>
        <w:t>CeMAT</w:t>
      </w:r>
      <w:proofErr w:type="spellEnd"/>
      <w:r>
        <w:rPr>
          <w:sz w:val="24"/>
          <w:szCs w:val="24"/>
        </w:rPr>
        <w:t xml:space="preserve"> Asia also exposes access equipment to a very broad and large audience, with the 95,000 </w:t>
      </w:r>
      <w:proofErr w:type="spellStart"/>
      <w:r>
        <w:rPr>
          <w:sz w:val="24"/>
          <w:szCs w:val="24"/>
        </w:rPr>
        <w:t>CeMAT</w:t>
      </w:r>
      <w:proofErr w:type="spellEnd"/>
      <w:r>
        <w:rPr>
          <w:sz w:val="24"/>
          <w:szCs w:val="24"/>
        </w:rPr>
        <w:t xml:space="preserve"> Asia visitors given free access to APEX Asia. It is a formula that worked and we were delighted with the first show.”</w:t>
      </w:r>
    </w:p>
    <w:p w:rsidR="00E161DD" w:rsidRDefault="00E161DD" w:rsidP="00E161DD">
      <w:pPr>
        <w:rPr>
          <w:sz w:val="24"/>
          <w:szCs w:val="24"/>
        </w:rPr>
      </w:pPr>
    </w:p>
    <w:p w:rsidR="00E161DD" w:rsidRDefault="00E161DD" w:rsidP="00E161DD">
      <w:pPr>
        <w:rPr>
          <w:sz w:val="24"/>
          <w:szCs w:val="24"/>
        </w:rPr>
      </w:pPr>
      <w:r>
        <w:rPr>
          <w:sz w:val="24"/>
          <w:szCs w:val="24"/>
        </w:rPr>
        <w:t xml:space="preserve">APEX Asia is likely to be held alongside </w:t>
      </w:r>
      <w:proofErr w:type="spellStart"/>
      <w:r>
        <w:rPr>
          <w:sz w:val="24"/>
          <w:szCs w:val="24"/>
        </w:rPr>
        <w:t>CeMAT</w:t>
      </w:r>
      <w:proofErr w:type="spellEnd"/>
      <w:r>
        <w:rPr>
          <w:sz w:val="24"/>
          <w:szCs w:val="24"/>
        </w:rPr>
        <w:t xml:space="preserve"> Asia every two years, so next taking place in late 2019. </w:t>
      </w:r>
      <w:proofErr w:type="spellStart"/>
      <w:r>
        <w:rPr>
          <w:sz w:val="24"/>
          <w:szCs w:val="24"/>
        </w:rPr>
        <w:t>CeMAT</w:t>
      </w:r>
      <w:proofErr w:type="spellEnd"/>
      <w:r>
        <w:rPr>
          <w:sz w:val="24"/>
          <w:szCs w:val="24"/>
        </w:rPr>
        <w:t xml:space="preserve"> Asia is an annual show, but APEX Asia will not be held in years in which </w:t>
      </w:r>
      <w:proofErr w:type="spellStart"/>
      <w:r>
        <w:rPr>
          <w:sz w:val="24"/>
          <w:szCs w:val="24"/>
        </w:rPr>
        <w:t>Bauma</w:t>
      </w:r>
      <w:proofErr w:type="spellEnd"/>
      <w:r>
        <w:rPr>
          <w:sz w:val="24"/>
          <w:szCs w:val="24"/>
        </w:rPr>
        <w:t xml:space="preserve"> China is organised. See </w:t>
      </w:r>
      <w:hyperlink r:id="rId6" w:history="1">
        <w:r>
          <w:rPr>
            <w:rStyle w:val="Hyperlink"/>
            <w:sz w:val="24"/>
            <w:szCs w:val="24"/>
          </w:rPr>
          <w:t>www.apexasiashow.com</w:t>
        </w:r>
      </w:hyperlink>
      <w:r>
        <w:rPr>
          <w:sz w:val="24"/>
          <w:szCs w:val="24"/>
        </w:rPr>
        <w:t xml:space="preserve"> for updates.</w:t>
      </w:r>
    </w:p>
    <w:p w:rsidR="001D73B7" w:rsidRDefault="00454C97"/>
    <w:p w:rsidR="00454C97" w:rsidRDefault="00454C97" w:rsidP="006C38D9">
      <w:pPr>
        <w:pStyle w:val="Normaalweb"/>
        <w:spacing w:before="0" w:beforeAutospacing="0" w:after="0" w:line="240" w:lineRule="auto"/>
        <w:rPr>
          <w:rFonts w:asciiTheme="minorHAnsi" w:hAnsiTheme="minorHAnsi"/>
          <w:b/>
        </w:rPr>
      </w:pPr>
    </w:p>
    <w:p w:rsidR="006C38D9" w:rsidRDefault="006C38D9" w:rsidP="006C38D9">
      <w:pPr>
        <w:pStyle w:val="Normaalweb"/>
        <w:spacing w:before="0" w:beforeAutospacing="0" w:after="0" w:line="240" w:lineRule="auto"/>
        <w:rPr>
          <w:rFonts w:asciiTheme="minorHAnsi" w:hAnsiTheme="minorHAnsi"/>
          <w:b/>
        </w:rPr>
      </w:pPr>
      <w:r w:rsidRPr="006C38D9">
        <w:rPr>
          <w:rFonts w:asciiTheme="minorHAnsi" w:hAnsiTheme="minorHAnsi"/>
          <w:b/>
        </w:rPr>
        <w:t>FOR EDITORS</w:t>
      </w:r>
    </w:p>
    <w:p w:rsidR="006C38D9" w:rsidRDefault="006C38D9" w:rsidP="006C38D9">
      <w:pPr>
        <w:pStyle w:val="Normaalweb"/>
        <w:spacing w:before="0" w:beforeAutospacing="0" w:after="0" w:line="240" w:lineRule="auto"/>
        <w:rPr>
          <w:rFonts w:asciiTheme="minorHAnsi" w:hAnsiTheme="minorHAnsi"/>
          <w:b/>
        </w:rPr>
      </w:pPr>
    </w:p>
    <w:p w:rsidR="00454C97" w:rsidRDefault="00454C97" w:rsidP="00454C97">
      <w:pPr>
        <w:rPr>
          <w:rFonts w:eastAsia="Times New Roman" w:cs="Calibri"/>
          <w:color w:val="000000"/>
          <w:sz w:val="21"/>
          <w:szCs w:val="21"/>
        </w:rPr>
      </w:pPr>
      <w:r>
        <w:rPr>
          <w:rFonts w:eastAsia="Times New Roman" w:cs="Calibri"/>
          <w:color w:val="000000"/>
          <w:lang w:eastAsia="nl-NL"/>
        </w:rPr>
        <w:t>HR images</w:t>
      </w:r>
      <w:r w:rsidRPr="00361B19">
        <w:rPr>
          <w:rFonts w:eastAsia="Times New Roman" w:cs="Calibri"/>
          <w:color w:val="000000"/>
          <w:lang w:eastAsia="nl-NL"/>
        </w:rPr>
        <w:t xml:space="preserve"> </w:t>
      </w:r>
      <w:r>
        <w:rPr>
          <w:rFonts w:eastAsia="Times New Roman" w:cs="Calibri"/>
          <w:color w:val="000000"/>
          <w:lang w:eastAsia="nl-NL"/>
        </w:rPr>
        <w:t xml:space="preserve">(copyright free) </w:t>
      </w:r>
      <w:r w:rsidRPr="00361B19">
        <w:rPr>
          <w:rFonts w:eastAsia="Times New Roman" w:cs="Calibri"/>
          <w:color w:val="000000"/>
          <w:lang w:eastAsia="nl-NL"/>
        </w:rPr>
        <w:t>can be downloaded from</w:t>
      </w:r>
      <w:r w:rsidRPr="002C11A5">
        <w:rPr>
          <w:rFonts w:eastAsia="Times New Roman" w:cs="Calibri"/>
          <w:color w:val="000000"/>
          <w:sz w:val="21"/>
          <w:szCs w:val="21"/>
        </w:rPr>
        <w:t>: </w:t>
      </w:r>
    </w:p>
    <w:p w:rsidR="00454C97" w:rsidRDefault="00454C97" w:rsidP="00454C97">
      <w:pPr>
        <w:rPr>
          <w:rFonts w:eastAsia="Times New Roman" w:cs="Calibri"/>
          <w:color w:val="000000"/>
          <w:sz w:val="21"/>
          <w:szCs w:val="21"/>
        </w:rPr>
      </w:pPr>
    </w:p>
    <w:p w:rsidR="00454C97" w:rsidRDefault="00454C97" w:rsidP="00454C97">
      <w:pPr>
        <w:rPr>
          <w:rFonts w:eastAsia="Times New Roman" w:cs="Calibri"/>
          <w:color w:val="000000"/>
          <w:sz w:val="21"/>
          <w:szCs w:val="21"/>
        </w:rPr>
      </w:pPr>
      <w:hyperlink r:id="rId7" w:history="1">
        <w:r>
          <w:rPr>
            <w:rStyle w:val="Hyperlink"/>
            <w:rFonts w:eastAsia="Times New Roman" w:cs="Calibri"/>
            <w:sz w:val="21"/>
            <w:szCs w:val="21"/>
          </w:rPr>
          <w:t>https://1drv.ms/i/s!AgMWzmXgjrhU8</w:t>
        </w:r>
        <w:r>
          <w:rPr>
            <w:rStyle w:val="Hyperlink"/>
            <w:rFonts w:eastAsia="Times New Roman" w:cs="Calibri"/>
            <w:sz w:val="21"/>
            <w:szCs w:val="21"/>
          </w:rPr>
          <w:t>n</w:t>
        </w:r>
        <w:r>
          <w:rPr>
            <w:rStyle w:val="Hyperlink"/>
            <w:rFonts w:eastAsia="Times New Roman" w:cs="Calibri"/>
            <w:sz w:val="21"/>
            <w:szCs w:val="21"/>
          </w:rPr>
          <w:t>Bo2A2updpKi3xp</w:t>
        </w:r>
      </w:hyperlink>
    </w:p>
    <w:p w:rsidR="00454C97" w:rsidRDefault="00454C97" w:rsidP="00454C97">
      <w:pPr>
        <w:rPr>
          <w:rFonts w:ascii="Times New Roman" w:eastAsia="Times New Roman" w:hAnsi="Times New Roman"/>
          <w:sz w:val="24"/>
          <w:szCs w:val="24"/>
        </w:rPr>
      </w:pPr>
      <w:hyperlink r:id="rId8" w:history="1">
        <w:r>
          <w:rPr>
            <w:rStyle w:val="Hyperlink"/>
            <w:rFonts w:eastAsia="Times New Roman"/>
          </w:rPr>
          <w:t>https://1drv.ms/i/s!AgMWzmXgjrh</w:t>
        </w:r>
        <w:r>
          <w:rPr>
            <w:rStyle w:val="Hyperlink"/>
            <w:rFonts w:eastAsia="Times New Roman"/>
          </w:rPr>
          <w:t>U</w:t>
        </w:r>
        <w:r>
          <w:rPr>
            <w:rStyle w:val="Hyperlink"/>
            <w:rFonts w:eastAsia="Times New Roman"/>
          </w:rPr>
          <w:t>8nHuCpmcvO08oIZI</w:t>
        </w:r>
      </w:hyperlink>
    </w:p>
    <w:p w:rsidR="00454C97" w:rsidRDefault="00454C97" w:rsidP="00454C97">
      <w:pPr>
        <w:rPr>
          <w:rFonts w:eastAsia="Times New Roman"/>
        </w:rPr>
      </w:pPr>
      <w:hyperlink r:id="rId9" w:history="1">
        <w:r>
          <w:rPr>
            <w:rStyle w:val="Hyperlink"/>
            <w:rFonts w:eastAsia="Times New Roman"/>
          </w:rPr>
          <w:t>https://1drv.ms/i/s!AgMWzmXgjrhU8m_hdQ2vVmv4euTQ</w:t>
        </w:r>
      </w:hyperlink>
    </w:p>
    <w:p w:rsidR="00454C97" w:rsidRDefault="00454C97" w:rsidP="00454C97">
      <w:pPr>
        <w:rPr>
          <w:rFonts w:eastAsia="Times New Roman" w:cs="Calibri"/>
          <w:color w:val="000000"/>
          <w:sz w:val="21"/>
          <w:szCs w:val="21"/>
        </w:rPr>
      </w:pPr>
    </w:p>
    <w:p w:rsidR="00454C97" w:rsidRDefault="00454C97" w:rsidP="006C38D9">
      <w:pPr>
        <w:pStyle w:val="Normaalweb"/>
        <w:spacing w:before="0" w:beforeAutospacing="0" w:after="0" w:line="240" w:lineRule="auto"/>
        <w:rPr>
          <w:rFonts w:asciiTheme="minorHAnsi" w:hAnsiTheme="minorHAnsi"/>
        </w:rPr>
      </w:pPr>
    </w:p>
    <w:p w:rsidR="00454C97" w:rsidRDefault="006C38D9" w:rsidP="00454C97">
      <w:pPr>
        <w:pStyle w:val="Normaalweb"/>
        <w:spacing w:before="0" w:beforeAutospacing="0" w:after="0" w:line="240" w:lineRule="auto"/>
        <w:rPr>
          <w:rFonts w:asciiTheme="minorHAnsi" w:hAnsiTheme="minorHAnsi"/>
        </w:rPr>
      </w:pPr>
      <w:r w:rsidRPr="006C38D9">
        <w:rPr>
          <w:rFonts w:asciiTheme="minorHAnsi" w:hAnsiTheme="minorHAnsi"/>
        </w:rPr>
        <w:t xml:space="preserve">For </w:t>
      </w:r>
      <w:r w:rsidR="00454C97">
        <w:rPr>
          <w:rFonts w:asciiTheme="minorHAnsi" w:hAnsiTheme="minorHAnsi"/>
        </w:rPr>
        <w:t xml:space="preserve">more </w:t>
      </w:r>
      <w:r w:rsidRPr="006C38D9">
        <w:rPr>
          <w:rFonts w:asciiTheme="minorHAnsi" w:hAnsiTheme="minorHAnsi"/>
        </w:rPr>
        <w:t>information</w:t>
      </w:r>
      <w:r w:rsidR="00454C97">
        <w:rPr>
          <w:rFonts w:asciiTheme="minorHAnsi" w:hAnsiTheme="minorHAnsi"/>
        </w:rPr>
        <w:t xml:space="preserve"> contact:</w:t>
      </w:r>
    </w:p>
    <w:p w:rsidR="00454C97" w:rsidRDefault="00454C97" w:rsidP="00454C97">
      <w:pPr>
        <w:pStyle w:val="Normaalweb"/>
        <w:spacing w:before="0" w:beforeAutospacing="0" w:after="0" w:line="240" w:lineRule="auto"/>
        <w:rPr>
          <w:rFonts w:asciiTheme="minorHAnsi" w:hAnsiTheme="minorHAnsi"/>
          <w:lang w:val="nl-NL"/>
        </w:rPr>
      </w:pPr>
    </w:p>
    <w:p w:rsidR="006C38D9" w:rsidRPr="00454C97" w:rsidRDefault="006C38D9" w:rsidP="00454C97">
      <w:pPr>
        <w:pStyle w:val="Normaalweb"/>
        <w:spacing w:before="0" w:beforeAutospacing="0" w:after="0" w:line="240" w:lineRule="auto"/>
        <w:rPr>
          <w:rFonts w:asciiTheme="minorHAnsi" w:hAnsiTheme="minorHAnsi"/>
          <w:lang w:val="es-ES_tradnl"/>
        </w:rPr>
      </w:pPr>
      <w:r w:rsidRPr="00454C97">
        <w:rPr>
          <w:rFonts w:asciiTheme="minorHAnsi" w:hAnsiTheme="minorHAnsi"/>
          <w:lang w:val="es-ES_tradnl"/>
        </w:rPr>
        <w:t>Han Heilig</w:t>
      </w:r>
      <w:r w:rsidRPr="00454C97">
        <w:rPr>
          <w:rFonts w:asciiTheme="minorHAnsi" w:hAnsiTheme="minorHAnsi"/>
          <w:lang w:val="es-ES_tradnl"/>
        </w:rPr>
        <w:br/>
        <w:t>E-mail: han@practica.nl</w:t>
      </w:r>
    </w:p>
    <w:p w:rsidR="006C38D9" w:rsidRPr="00454C97" w:rsidRDefault="006C38D9" w:rsidP="006C38D9">
      <w:pPr>
        <w:pStyle w:val="Normaalweb"/>
        <w:spacing w:before="0" w:beforeAutospacing="0" w:after="0" w:line="240" w:lineRule="auto"/>
        <w:rPr>
          <w:rFonts w:asciiTheme="minorHAnsi" w:hAnsiTheme="minorHAnsi"/>
          <w:lang w:val="es-ES_tradnl"/>
        </w:rPr>
      </w:pPr>
    </w:p>
    <w:p w:rsidR="006C38D9" w:rsidRPr="006C38D9" w:rsidRDefault="006C38D9" w:rsidP="006C38D9">
      <w:pPr>
        <w:pStyle w:val="Normaalweb"/>
        <w:spacing w:before="0" w:beforeAutospacing="0" w:after="0" w:line="240" w:lineRule="auto"/>
        <w:rPr>
          <w:rFonts w:asciiTheme="minorHAnsi" w:hAnsiTheme="minorHAnsi"/>
        </w:rPr>
      </w:pPr>
      <w:r w:rsidRPr="006C38D9">
        <w:rPr>
          <w:rFonts w:asciiTheme="minorHAnsi" w:hAnsiTheme="minorHAnsi"/>
        </w:rPr>
        <w:t>For further information, visit:</w:t>
      </w:r>
      <w:r w:rsidRPr="006C38D9">
        <w:rPr>
          <w:rFonts w:asciiTheme="minorHAnsi" w:hAnsiTheme="minorHAnsi"/>
        </w:rPr>
        <w:br/>
      </w:r>
      <w:hyperlink r:id="rId10" w:history="1">
        <w:r w:rsidRPr="006C38D9">
          <w:rPr>
            <w:rStyle w:val="Hyperlink"/>
            <w:rFonts w:asciiTheme="minorHAnsi" w:hAnsiTheme="minorHAnsi"/>
          </w:rPr>
          <w:t>www.apexasiashow.com</w:t>
        </w:r>
      </w:hyperlink>
      <w:r w:rsidRPr="006C38D9">
        <w:rPr>
          <w:rFonts w:asciiTheme="minorHAnsi" w:hAnsiTheme="minorHAnsi"/>
        </w:rPr>
        <w:br/>
      </w:r>
      <w:hyperlink r:id="rId11" w:history="1">
        <w:r w:rsidRPr="006C38D9">
          <w:rPr>
            <w:rStyle w:val="Hyperlink"/>
            <w:rFonts w:asciiTheme="minorHAnsi" w:hAnsiTheme="minorHAnsi"/>
          </w:rPr>
          <w:t>www.khl.com/irc</w:t>
        </w:r>
      </w:hyperlink>
      <w:r w:rsidRPr="006C38D9">
        <w:rPr>
          <w:rFonts w:asciiTheme="minorHAnsi" w:hAnsiTheme="minorHAnsi"/>
        </w:rPr>
        <w:br/>
      </w:r>
      <w:hyperlink r:id="rId12" w:history="1">
        <w:r w:rsidRPr="006C38D9">
          <w:rPr>
            <w:rStyle w:val="Hyperlink"/>
            <w:rFonts w:asciiTheme="minorHAnsi" w:hAnsiTheme="minorHAnsi"/>
          </w:rPr>
          <w:t>www.cemat-asia.com</w:t>
        </w:r>
      </w:hyperlink>
    </w:p>
    <w:p w:rsidR="006C38D9" w:rsidRDefault="006C38D9" w:rsidP="006C38D9">
      <w:pPr>
        <w:pStyle w:val="platnormaal"/>
        <w:spacing w:before="0" w:beforeAutospacing="0" w:after="0" w:afterAutospacing="0" w:line="240" w:lineRule="auto"/>
        <w:rPr>
          <w:rFonts w:asciiTheme="minorHAnsi" w:hAnsiTheme="minorHAnsi"/>
          <w:b/>
        </w:rPr>
      </w:pPr>
    </w:p>
    <w:p w:rsidR="006C38D9" w:rsidRPr="006C38D9" w:rsidRDefault="006C38D9" w:rsidP="006C38D9">
      <w:pPr>
        <w:pStyle w:val="platnormaal"/>
        <w:spacing w:before="0" w:beforeAutospacing="0" w:after="0" w:afterAutospacing="0" w:line="240" w:lineRule="auto"/>
        <w:rPr>
          <w:rFonts w:asciiTheme="minorHAnsi" w:hAnsiTheme="minorHAnsi"/>
        </w:rPr>
      </w:pPr>
      <w:r w:rsidRPr="006C38D9">
        <w:rPr>
          <w:rFonts w:asciiTheme="minorHAnsi" w:hAnsiTheme="minorHAnsi"/>
          <w:b/>
        </w:rPr>
        <w:t>APEX ASIA 2017</w:t>
      </w:r>
      <w:r w:rsidRPr="006C38D9">
        <w:rPr>
          <w:rFonts w:asciiTheme="minorHAnsi" w:hAnsiTheme="minorHAnsi"/>
          <w:b/>
        </w:rPr>
        <w:br/>
      </w:r>
      <w:r w:rsidRPr="006C38D9">
        <w:rPr>
          <w:rFonts w:asciiTheme="minorHAnsi" w:hAnsiTheme="minorHAnsi"/>
        </w:rPr>
        <w:t>APEX Asia was organised by UK-based publisher </w:t>
      </w:r>
      <w:hyperlink r:id="rId13" w:tgtFrame="_blank" w:history="1">
        <w:r w:rsidRPr="006C38D9">
          <w:rPr>
            <w:rStyle w:val="Hyperlink"/>
            <w:rFonts w:asciiTheme="minorHAnsi" w:hAnsiTheme="minorHAnsi"/>
          </w:rPr>
          <w:t>KHL Group</w:t>
        </w:r>
      </w:hyperlink>
      <w:r w:rsidRPr="006C38D9">
        <w:rPr>
          <w:rFonts w:asciiTheme="minorHAnsi" w:hAnsiTheme="minorHAnsi"/>
        </w:rPr>
        <w:t> and Netherlands-based exhibitions company </w:t>
      </w:r>
      <w:hyperlink r:id="rId14" w:tgtFrame="_blank" w:history="1">
        <w:r w:rsidRPr="006C38D9">
          <w:rPr>
            <w:rStyle w:val="Hyperlink"/>
            <w:rFonts w:asciiTheme="minorHAnsi" w:hAnsiTheme="minorHAnsi"/>
          </w:rPr>
          <w:t>Industrial Promotions International (IPI)</w:t>
        </w:r>
      </w:hyperlink>
      <w:r w:rsidRPr="006C38D9">
        <w:rPr>
          <w:rFonts w:asciiTheme="minorHAnsi" w:hAnsiTheme="minorHAnsi"/>
        </w:rPr>
        <w:t>. Like its European sister show, APEX Asia covered the entire spectrum of access equipment, including scissor lifts, self-propelled booms, smaller vertical-mast platforms and vehicle mounted platforms. Other equipment and services on show included fall-protection equipment, access towers, rental software suppliers, and used equipment specialists.</w:t>
      </w:r>
    </w:p>
    <w:p w:rsidR="006C38D9" w:rsidRDefault="006C38D9" w:rsidP="006C38D9">
      <w:pPr>
        <w:pStyle w:val="platnormaal"/>
        <w:spacing w:before="0" w:beforeAutospacing="0" w:after="0" w:afterAutospacing="0" w:line="240" w:lineRule="auto"/>
        <w:rPr>
          <w:rFonts w:asciiTheme="minorHAnsi" w:hAnsiTheme="minorHAnsi"/>
          <w:b/>
        </w:rPr>
      </w:pPr>
    </w:p>
    <w:p w:rsidR="006C38D9" w:rsidRPr="006C38D9" w:rsidRDefault="006C38D9" w:rsidP="006C38D9">
      <w:pPr>
        <w:pStyle w:val="platnormaal"/>
        <w:spacing w:before="0" w:beforeAutospacing="0" w:after="0" w:afterAutospacing="0" w:line="240" w:lineRule="auto"/>
        <w:rPr>
          <w:rFonts w:asciiTheme="minorHAnsi" w:hAnsiTheme="minorHAnsi"/>
        </w:rPr>
      </w:pPr>
      <w:r w:rsidRPr="006C38D9">
        <w:rPr>
          <w:rFonts w:asciiTheme="minorHAnsi" w:hAnsiTheme="minorHAnsi"/>
          <w:b/>
        </w:rPr>
        <w:t>CEMAT ASIA</w:t>
      </w:r>
      <w:r w:rsidRPr="006C38D9">
        <w:rPr>
          <w:rFonts w:asciiTheme="minorHAnsi" w:hAnsiTheme="minorHAnsi"/>
          <w:b/>
        </w:rPr>
        <w:br/>
      </w:r>
      <w:r w:rsidRPr="006C38D9">
        <w:rPr>
          <w:rFonts w:asciiTheme="minorHAnsi" w:hAnsiTheme="minorHAnsi"/>
        </w:rPr>
        <w:t xml:space="preserve">Deutsche Messe has staged </w:t>
      </w:r>
      <w:proofErr w:type="spellStart"/>
      <w:r w:rsidRPr="006C38D9">
        <w:rPr>
          <w:rFonts w:asciiTheme="minorHAnsi" w:hAnsiTheme="minorHAnsi"/>
        </w:rPr>
        <w:t>CeMAT</w:t>
      </w:r>
      <w:proofErr w:type="spellEnd"/>
      <w:r w:rsidRPr="006C38D9">
        <w:rPr>
          <w:rFonts w:asciiTheme="minorHAnsi" w:hAnsiTheme="minorHAnsi"/>
        </w:rPr>
        <w:t xml:space="preserve"> ASIA, Asia’s leading trade fair for intralogistics and supply chain management, in Shanghai since 2000. </w:t>
      </w:r>
      <w:proofErr w:type="spellStart"/>
      <w:r w:rsidRPr="006C38D9">
        <w:rPr>
          <w:rFonts w:asciiTheme="minorHAnsi" w:hAnsiTheme="minorHAnsi"/>
        </w:rPr>
        <w:t>CeMAT</w:t>
      </w:r>
      <w:proofErr w:type="spellEnd"/>
      <w:r w:rsidRPr="006C38D9">
        <w:rPr>
          <w:rFonts w:asciiTheme="minorHAnsi" w:hAnsiTheme="minorHAnsi"/>
        </w:rPr>
        <w:t xml:space="preserve"> ASIA belongs to Deutsche </w:t>
      </w:r>
      <w:proofErr w:type="spellStart"/>
      <w:r w:rsidRPr="006C38D9">
        <w:rPr>
          <w:rFonts w:asciiTheme="minorHAnsi" w:hAnsiTheme="minorHAnsi"/>
        </w:rPr>
        <w:t>Messe’s</w:t>
      </w:r>
      <w:proofErr w:type="spellEnd"/>
      <w:r w:rsidRPr="006C38D9">
        <w:rPr>
          <w:rFonts w:asciiTheme="minorHAnsi" w:hAnsiTheme="minorHAnsi"/>
        </w:rPr>
        <w:t xml:space="preserve"> </w:t>
      </w:r>
      <w:proofErr w:type="spellStart"/>
      <w:r w:rsidRPr="006C38D9">
        <w:rPr>
          <w:rFonts w:asciiTheme="minorHAnsi" w:hAnsiTheme="minorHAnsi"/>
        </w:rPr>
        <w:t>CeMAT</w:t>
      </w:r>
      <w:proofErr w:type="spellEnd"/>
      <w:r w:rsidRPr="006C38D9">
        <w:rPr>
          <w:rFonts w:asciiTheme="minorHAnsi" w:hAnsiTheme="minorHAnsi"/>
        </w:rPr>
        <w:t xml:space="preserve"> Worldwide portfolio, which includes trade fairs in Australia, Brazil, China, India, Indonesia, Italy, Russia, and Turkey.</w:t>
      </w:r>
    </w:p>
    <w:sectPr w:rsidR="006C38D9" w:rsidRPr="006C3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DD"/>
    <w:rsid w:val="00454C97"/>
    <w:rsid w:val="006C38D9"/>
    <w:rsid w:val="00721C52"/>
    <w:rsid w:val="0079777E"/>
    <w:rsid w:val="00E161DD"/>
    <w:rsid w:val="00E2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61D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61DD"/>
    <w:rPr>
      <w:color w:val="0563C1"/>
      <w:u w:val="single"/>
    </w:rPr>
  </w:style>
  <w:style w:type="paragraph" w:styleId="Normaalweb">
    <w:name w:val="Normal (Web)"/>
    <w:basedOn w:val="Standaard"/>
    <w:uiPriority w:val="99"/>
    <w:unhideWhenUsed/>
    <w:rsid w:val="00E161DD"/>
    <w:pPr>
      <w:spacing w:before="100" w:beforeAutospacing="1" w:after="360" w:line="384" w:lineRule="atLeast"/>
    </w:pPr>
    <w:rPr>
      <w:rFonts w:ascii="Times New Roman" w:hAnsi="Times New Roman"/>
      <w:sz w:val="24"/>
      <w:szCs w:val="24"/>
      <w:lang w:eastAsia="en-GB"/>
    </w:rPr>
  </w:style>
  <w:style w:type="paragraph" w:customStyle="1" w:styleId="Bodyindent">
    <w:name w:val="Body indent"/>
    <w:basedOn w:val="Standaard"/>
    <w:uiPriority w:val="99"/>
    <w:semiHidden/>
    <w:rsid w:val="00E161DD"/>
    <w:pPr>
      <w:autoSpaceDE w:val="0"/>
      <w:autoSpaceDN w:val="0"/>
      <w:spacing w:line="220" w:lineRule="atLeast"/>
      <w:ind w:firstLine="170"/>
    </w:pPr>
    <w:rPr>
      <w:rFonts w:ascii="Adobe Caslon Pro" w:hAnsi="Adobe Caslon Pro"/>
      <w:color w:val="000000"/>
      <w:sz w:val="18"/>
      <w:szCs w:val="18"/>
    </w:rPr>
  </w:style>
  <w:style w:type="character" w:customStyle="1" w:styleId="platnormaal1">
    <w:name w:val="platnormaal1"/>
    <w:basedOn w:val="Standaardalinea-lettertype"/>
    <w:rsid w:val="00E161DD"/>
    <w:rPr>
      <w:rFonts w:ascii="Trebuchet MS" w:hAnsi="Trebuchet MS" w:hint="default"/>
      <w:b w:val="0"/>
      <w:bCs w:val="0"/>
      <w:color w:val="333333"/>
      <w:sz w:val="24"/>
      <w:szCs w:val="24"/>
    </w:rPr>
  </w:style>
  <w:style w:type="character" w:customStyle="1" w:styleId="linktitle1">
    <w:name w:val="linktitle1"/>
    <w:basedOn w:val="Standaardalinea-lettertype"/>
    <w:rsid w:val="006C38D9"/>
    <w:rPr>
      <w:rFonts w:ascii="Tahoma" w:hAnsi="Tahoma" w:cs="Tahoma" w:hint="default"/>
      <w:b w:val="0"/>
      <w:bCs w:val="0"/>
      <w:i w:val="0"/>
      <w:iCs w:val="0"/>
      <w:smallCaps w:val="0"/>
      <w:color w:val="999999"/>
      <w:spacing w:val="45"/>
      <w:sz w:val="21"/>
      <w:szCs w:val="21"/>
    </w:rPr>
  </w:style>
  <w:style w:type="paragraph" w:customStyle="1" w:styleId="platnormaal">
    <w:name w:val="platnormaal"/>
    <w:basedOn w:val="Standaard"/>
    <w:rsid w:val="006C38D9"/>
    <w:pPr>
      <w:spacing w:before="100" w:beforeAutospacing="1" w:after="100" w:afterAutospacing="1" w:line="330" w:lineRule="atLeast"/>
    </w:pPr>
    <w:rPr>
      <w:rFonts w:ascii="Trebuchet MS" w:eastAsia="Times New Roman" w:hAnsi="Trebuchet MS"/>
      <w:color w:val="333333"/>
      <w:sz w:val="24"/>
      <w:szCs w:val="24"/>
      <w:lang w:eastAsia="en-GB"/>
    </w:rPr>
  </w:style>
  <w:style w:type="paragraph" w:customStyle="1" w:styleId="platnormaalrood">
    <w:name w:val="platnormaalrood"/>
    <w:basedOn w:val="Standaard"/>
    <w:rsid w:val="006C38D9"/>
    <w:pPr>
      <w:spacing w:before="100" w:beforeAutospacing="1" w:after="100" w:afterAutospacing="1" w:line="330" w:lineRule="atLeast"/>
    </w:pPr>
    <w:rPr>
      <w:rFonts w:ascii="Trebuchet MS" w:eastAsia="Times New Roman" w:hAnsi="Trebuchet MS"/>
      <w:b/>
      <w:bCs/>
      <w:color w:val="AC0011"/>
      <w:sz w:val="24"/>
      <w:szCs w:val="24"/>
      <w:lang w:eastAsia="en-GB"/>
    </w:rPr>
  </w:style>
  <w:style w:type="paragraph" w:styleId="Ballontekst">
    <w:name w:val="Balloon Text"/>
    <w:basedOn w:val="Standaard"/>
    <w:link w:val="BallontekstChar"/>
    <w:uiPriority w:val="99"/>
    <w:semiHidden/>
    <w:unhideWhenUsed/>
    <w:rsid w:val="00454C97"/>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C97"/>
    <w:rPr>
      <w:rFonts w:ascii="Tahoma" w:hAnsi="Tahoma" w:cs="Tahoma"/>
      <w:sz w:val="16"/>
      <w:szCs w:val="16"/>
    </w:rPr>
  </w:style>
  <w:style w:type="character" w:styleId="GevolgdeHyperlink">
    <w:name w:val="FollowedHyperlink"/>
    <w:basedOn w:val="Standaardalinea-lettertype"/>
    <w:uiPriority w:val="99"/>
    <w:semiHidden/>
    <w:unhideWhenUsed/>
    <w:rsid w:val="00454C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61D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61DD"/>
    <w:rPr>
      <w:color w:val="0563C1"/>
      <w:u w:val="single"/>
    </w:rPr>
  </w:style>
  <w:style w:type="paragraph" w:styleId="Normaalweb">
    <w:name w:val="Normal (Web)"/>
    <w:basedOn w:val="Standaard"/>
    <w:uiPriority w:val="99"/>
    <w:unhideWhenUsed/>
    <w:rsid w:val="00E161DD"/>
    <w:pPr>
      <w:spacing w:before="100" w:beforeAutospacing="1" w:after="360" w:line="384" w:lineRule="atLeast"/>
    </w:pPr>
    <w:rPr>
      <w:rFonts w:ascii="Times New Roman" w:hAnsi="Times New Roman"/>
      <w:sz w:val="24"/>
      <w:szCs w:val="24"/>
      <w:lang w:eastAsia="en-GB"/>
    </w:rPr>
  </w:style>
  <w:style w:type="paragraph" w:customStyle="1" w:styleId="Bodyindent">
    <w:name w:val="Body indent"/>
    <w:basedOn w:val="Standaard"/>
    <w:uiPriority w:val="99"/>
    <w:semiHidden/>
    <w:rsid w:val="00E161DD"/>
    <w:pPr>
      <w:autoSpaceDE w:val="0"/>
      <w:autoSpaceDN w:val="0"/>
      <w:spacing w:line="220" w:lineRule="atLeast"/>
      <w:ind w:firstLine="170"/>
    </w:pPr>
    <w:rPr>
      <w:rFonts w:ascii="Adobe Caslon Pro" w:hAnsi="Adobe Caslon Pro"/>
      <w:color w:val="000000"/>
      <w:sz w:val="18"/>
      <w:szCs w:val="18"/>
    </w:rPr>
  </w:style>
  <w:style w:type="character" w:customStyle="1" w:styleId="platnormaal1">
    <w:name w:val="platnormaal1"/>
    <w:basedOn w:val="Standaardalinea-lettertype"/>
    <w:rsid w:val="00E161DD"/>
    <w:rPr>
      <w:rFonts w:ascii="Trebuchet MS" w:hAnsi="Trebuchet MS" w:hint="default"/>
      <w:b w:val="0"/>
      <w:bCs w:val="0"/>
      <w:color w:val="333333"/>
      <w:sz w:val="24"/>
      <w:szCs w:val="24"/>
    </w:rPr>
  </w:style>
  <w:style w:type="character" w:customStyle="1" w:styleId="linktitle1">
    <w:name w:val="linktitle1"/>
    <w:basedOn w:val="Standaardalinea-lettertype"/>
    <w:rsid w:val="006C38D9"/>
    <w:rPr>
      <w:rFonts w:ascii="Tahoma" w:hAnsi="Tahoma" w:cs="Tahoma" w:hint="default"/>
      <w:b w:val="0"/>
      <w:bCs w:val="0"/>
      <w:i w:val="0"/>
      <w:iCs w:val="0"/>
      <w:smallCaps w:val="0"/>
      <w:color w:val="999999"/>
      <w:spacing w:val="45"/>
      <w:sz w:val="21"/>
      <w:szCs w:val="21"/>
    </w:rPr>
  </w:style>
  <w:style w:type="paragraph" w:customStyle="1" w:styleId="platnormaal">
    <w:name w:val="platnormaal"/>
    <w:basedOn w:val="Standaard"/>
    <w:rsid w:val="006C38D9"/>
    <w:pPr>
      <w:spacing w:before="100" w:beforeAutospacing="1" w:after="100" w:afterAutospacing="1" w:line="330" w:lineRule="atLeast"/>
    </w:pPr>
    <w:rPr>
      <w:rFonts w:ascii="Trebuchet MS" w:eastAsia="Times New Roman" w:hAnsi="Trebuchet MS"/>
      <w:color w:val="333333"/>
      <w:sz w:val="24"/>
      <w:szCs w:val="24"/>
      <w:lang w:eastAsia="en-GB"/>
    </w:rPr>
  </w:style>
  <w:style w:type="paragraph" w:customStyle="1" w:styleId="platnormaalrood">
    <w:name w:val="platnormaalrood"/>
    <w:basedOn w:val="Standaard"/>
    <w:rsid w:val="006C38D9"/>
    <w:pPr>
      <w:spacing w:before="100" w:beforeAutospacing="1" w:after="100" w:afterAutospacing="1" w:line="330" w:lineRule="atLeast"/>
    </w:pPr>
    <w:rPr>
      <w:rFonts w:ascii="Trebuchet MS" w:eastAsia="Times New Roman" w:hAnsi="Trebuchet MS"/>
      <w:b/>
      <w:bCs/>
      <w:color w:val="AC0011"/>
      <w:sz w:val="24"/>
      <w:szCs w:val="24"/>
      <w:lang w:eastAsia="en-GB"/>
    </w:rPr>
  </w:style>
  <w:style w:type="paragraph" w:styleId="Ballontekst">
    <w:name w:val="Balloon Text"/>
    <w:basedOn w:val="Standaard"/>
    <w:link w:val="BallontekstChar"/>
    <w:uiPriority w:val="99"/>
    <w:semiHidden/>
    <w:unhideWhenUsed/>
    <w:rsid w:val="00454C97"/>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C97"/>
    <w:rPr>
      <w:rFonts w:ascii="Tahoma" w:hAnsi="Tahoma" w:cs="Tahoma"/>
      <w:sz w:val="16"/>
      <w:szCs w:val="16"/>
    </w:rPr>
  </w:style>
  <w:style w:type="character" w:styleId="GevolgdeHyperlink">
    <w:name w:val="FollowedHyperlink"/>
    <w:basedOn w:val="Standaardalinea-lettertype"/>
    <w:uiPriority w:val="99"/>
    <w:semiHidden/>
    <w:unhideWhenUsed/>
    <w:rsid w:val="00454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3760">
      <w:bodyDiv w:val="1"/>
      <w:marLeft w:val="0"/>
      <w:marRight w:val="0"/>
      <w:marTop w:val="0"/>
      <w:marBottom w:val="0"/>
      <w:divBdr>
        <w:top w:val="none" w:sz="0" w:space="0" w:color="auto"/>
        <w:left w:val="none" w:sz="0" w:space="0" w:color="auto"/>
        <w:bottom w:val="none" w:sz="0" w:space="0" w:color="auto"/>
        <w:right w:val="none" w:sz="0" w:space="0" w:color="auto"/>
      </w:divBdr>
    </w:div>
    <w:div w:id="16360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i/s!AgMWzmXgjrhU8nHuCpmcvO08oIZI" TargetMode="External"/><Relationship Id="rId13" Type="http://schemas.openxmlformats.org/officeDocument/2006/relationships/hyperlink" Target="http://www.khl.com/" TargetMode="External"/><Relationship Id="rId3" Type="http://schemas.openxmlformats.org/officeDocument/2006/relationships/settings" Target="settings.xml"/><Relationship Id="rId7" Type="http://schemas.openxmlformats.org/officeDocument/2006/relationships/hyperlink" Target="https://1drv.ms/i/s!AgMWzmXgjrhU8nBo2A2updpKi3xp" TargetMode="External"/><Relationship Id="rId12" Type="http://schemas.openxmlformats.org/officeDocument/2006/relationships/hyperlink" Target="http://www.cemat-asia.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ldefense.proofpoint.com/v2/url?u=http-3A__www.apexasiashow.com&amp;d=DwMFAg&amp;c=euGZstcaTDllvimEN8b7jXrwqOf-v5A_CdpgnVfiiMM&amp;r=EQ934ETowIEBTGVYeEnZwL0dZEFp183vAwBqTKQh47Y&amp;m=KqjnlVY3JqI4phC2TkjVz8_d67GlrW8KHGs0M0L4Sko&amp;s=JREVwIcnR4Xgo15AEfUXQp7QrpdI9BxSltpKaCTMfLk&amp;e=" TargetMode="External"/><Relationship Id="rId11" Type="http://schemas.openxmlformats.org/officeDocument/2006/relationships/hyperlink" Target="http://www.khl.com/ir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apexasiashow.com/" TargetMode="External"/><Relationship Id="rId4" Type="http://schemas.openxmlformats.org/officeDocument/2006/relationships/webSettings" Target="webSettings.xml"/><Relationship Id="rId9" Type="http://schemas.openxmlformats.org/officeDocument/2006/relationships/hyperlink" Target="https://1drv.ms/i/s!AgMWzmXgjrhU8m_hdQ2vVmv4euTQ" TargetMode="External"/><Relationship Id="rId14" Type="http://schemas.openxmlformats.org/officeDocument/2006/relationships/hyperlink" Target="http://www.ipi-bv.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5837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Pollok</dc:creator>
  <cp:lastModifiedBy>Han Heilig</cp:lastModifiedBy>
  <cp:revision>2</cp:revision>
  <dcterms:created xsi:type="dcterms:W3CDTF">2017-11-22T10:30:00Z</dcterms:created>
  <dcterms:modified xsi:type="dcterms:W3CDTF">2017-11-22T10:30:00Z</dcterms:modified>
</cp:coreProperties>
</file>